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34AAE724"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12</w:t>
      </w:r>
      <w:r w:rsidR="005963E4">
        <w:rPr>
          <w:rFonts w:ascii="Arial" w:hAnsi="Arial" w:cs="Arial"/>
          <w:b/>
          <w:bCs/>
          <w:lang w:val="en-US" w:eastAsia="en-US"/>
        </w:rPr>
        <w:t>7</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110BB2" w:rsidRPr="00223F7D">
        <w:rPr>
          <w:rFonts w:ascii="Arial" w:hAnsi="Arial" w:cs="Arial"/>
          <w:b/>
          <w:bCs/>
          <w:lang w:val="en-US" w:eastAsia="en-US"/>
        </w:rPr>
        <w:t>R2-</w:t>
      </w:r>
      <w:r w:rsidR="0042107C" w:rsidRPr="00223F7D">
        <w:rPr>
          <w:rFonts w:ascii="Arial" w:hAnsi="Arial" w:cs="Arial"/>
          <w:b/>
          <w:bCs/>
          <w:lang w:val="en-US" w:eastAsia="en-US"/>
        </w:rPr>
        <w:t>24</w:t>
      </w:r>
      <w:r w:rsidR="00223F7D" w:rsidRPr="00223F7D">
        <w:rPr>
          <w:rFonts w:ascii="Arial" w:hAnsi="Arial" w:cs="Arial"/>
          <w:b/>
          <w:bCs/>
          <w:lang w:val="en-US" w:eastAsia="en-US"/>
        </w:rPr>
        <w:t>06480</w:t>
      </w:r>
    </w:p>
    <w:bookmarkEnd w:id="0"/>
    <w:p w14:paraId="6BB14B0B" w14:textId="61A8555E" w:rsidR="005963E4" w:rsidRDefault="005963E4" w:rsidP="0041311A">
      <w:pPr>
        <w:tabs>
          <w:tab w:val="left" w:pos="1979"/>
        </w:tabs>
        <w:spacing w:after="180" w:line="240" w:lineRule="auto"/>
        <w:ind w:left="1979" w:hanging="1979"/>
        <w:jc w:val="left"/>
        <w:rPr>
          <w:rFonts w:ascii="Arial" w:hAnsi="Arial" w:cs="Arial"/>
          <w:b/>
          <w:bCs/>
          <w:lang w:val="en-US"/>
        </w:rPr>
      </w:pPr>
      <w:r w:rsidRPr="005963E4">
        <w:rPr>
          <w:rFonts w:ascii="Arial" w:hAnsi="Arial" w:cs="Arial"/>
          <w:b/>
          <w:bCs/>
          <w:lang w:val="en-US"/>
        </w:rPr>
        <w:t xml:space="preserve">Maastricht, Netherlands, </w:t>
      </w:r>
      <w:r w:rsidR="00EE24E6">
        <w:rPr>
          <w:rFonts w:ascii="Arial" w:hAnsi="Arial" w:cs="Arial"/>
          <w:b/>
          <w:bCs/>
          <w:lang w:val="en-US"/>
        </w:rPr>
        <w:t xml:space="preserve">August </w:t>
      </w:r>
      <w:r w:rsidRPr="005963E4">
        <w:rPr>
          <w:rFonts w:ascii="Arial" w:hAnsi="Arial" w:cs="Arial"/>
          <w:b/>
          <w:bCs/>
          <w:lang w:val="en-US"/>
        </w:rPr>
        <w:t>19th – 23rd, 2024</w:t>
      </w:r>
    </w:p>
    <w:p w14:paraId="06D73357" w14:textId="1E974EA5"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E66694">
        <w:rPr>
          <w:rFonts w:ascii="Arial" w:eastAsia="Malgun Gothic" w:hAnsi="Arial" w:cs="Arial" w:hint="eastAsia"/>
          <w:b/>
          <w:bCs/>
          <w:lang w:val="en-US" w:eastAsia="ko-KR"/>
        </w:rPr>
        <w:t>8.7.1.1</w:t>
      </w:r>
      <w:r w:rsidR="00337603"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t xml:space="preserve"> </w:t>
      </w:r>
    </w:p>
    <w:p w14:paraId="08D94835" w14:textId="5B55F819"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EA2E8C">
        <w:rPr>
          <w:rFonts w:ascii="Arial" w:hAnsi="Arial" w:cs="Arial"/>
          <w:b/>
          <w:bCs/>
          <w:lang w:val="en-US" w:eastAsia="en-US"/>
        </w:rPr>
        <w:t>Sharp</w:t>
      </w:r>
    </w:p>
    <w:p w14:paraId="12B3C431" w14:textId="4A323E1E" w:rsidR="00003169" w:rsidRPr="00E66694"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 xml:space="preserve">Title:  </w:t>
      </w:r>
      <w:r w:rsidRPr="00736A62">
        <w:rPr>
          <w:rFonts w:ascii="Arial" w:hAnsi="Arial" w:cs="Arial"/>
          <w:b/>
          <w:bCs/>
          <w:lang w:val="en-US" w:eastAsia="en-US"/>
        </w:rPr>
        <w:tab/>
      </w:r>
      <w:r w:rsidR="00E66694">
        <w:rPr>
          <w:rFonts w:ascii="Arial" w:eastAsia="Malgun Gothic" w:hAnsi="Arial" w:cs="Arial" w:hint="eastAsia"/>
          <w:b/>
          <w:bCs/>
          <w:lang w:val="en-US" w:eastAsia="ko-KR"/>
        </w:rPr>
        <w:t>Discussion on XRM and UL PSI-based PDU Discard</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9BB1A60" w14:textId="5E61F6AF" w:rsidR="007B341B" w:rsidRDefault="00D32295" w:rsidP="00FF2CF7">
      <w:pPr>
        <w:spacing w:line="240" w:lineRule="auto"/>
        <w:rPr>
          <w:bCs/>
          <w:szCs w:val="22"/>
        </w:rPr>
      </w:pPr>
      <w:r>
        <w:rPr>
          <w:lang w:val="en-US"/>
        </w:rPr>
        <w:t xml:space="preserve">This document discusses RAN2 aspects of </w:t>
      </w:r>
      <w:proofErr w:type="spellStart"/>
      <w:r>
        <w:rPr>
          <w:lang w:val="en-US"/>
        </w:rPr>
        <w:t>LSes</w:t>
      </w:r>
      <w:proofErr w:type="spellEnd"/>
      <w:r>
        <w:rPr>
          <w:lang w:val="en-US"/>
        </w:rPr>
        <w:t xml:space="preserve"> from SA2 and RAN3 [1,2].</w:t>
      </w:r>
    </w:p>
    <w:p w14:paraId="53EFE92B" w14:textId="5CCCEE23" w:rsidR="00D828AF" w:rsidRPr="004533A0" w:rsidRDefault="000D0CDA" w:rsidP="00893B96">
      <w:pPr>
        <w:pStyle w:val="Heading1"/>
        <w:jc w:val="left"/>
        <w:rPr>
          <w:b/>
          <w:bCs/>
          <w:sz w:val="28"/>
          <w:szCs w:val="28"/>
        </w:rPr>
      </w:pPr>
      <w:r w:rsidRPr="004533A0">
        <w:rPr>
          <w:rFonts w:hint="eastAsia"/>
          <w:b/>
          <w:bCs/>
          <w:sz w:val="28"/>
          <w:szCs w:val="28"/>
        </w:rPr>
        <w:t>Discussion</w:t>
      </w:r>
      <w:r w:rsidR="00654DB9">
        <w:rPr>
          <w:b/>
          <w:bCs/>
          <w:sz w:val="28"/>
          <w:szCs w:val="28"/>
        </w:rPr>
        <w:t xml:space="preserve">: </w:t>
      </w:r>
    </w:p>
    <w:p w14:paraId="11EB0FF9" w14:textId="5F80BAE8" w:rsidR="006A4AFB" w:rsidRDefault="000D6F42" w:rsidP="007E2591">
      <w:pPr>
        <w:pStyle w:val="Heading2"/>
      </w:pPr>
      <w:r>
        <w:t>XRM</w:t>
      </w:r>
    </w:p>
    <w:p w14:paraId="1DF359A0" w14:textId="331F8A2E" w:rsidR="006759DE" w:rsidRDefault="005870E5" w:rsidP="00EF18D6">
      <w:pPr>
        <w:spacing w:line="240" w:lineRule="auto"/>
      </w:pPr>
      <w:r>
        <w:t xml:space="preserve">The first question </w:t>
      </w:r>
      <w:r w:rsidR="001E2A6C">
        <w:t xml:space="preserve">for XRM LS [1] </w:t>
      </w:r>
      <w:r>
        <w:t xml:space="preserve">is about dynamic in-band signalling of traffic periodicity. The scenario assumes that the periodicity may change dynamically, and </w:t>
      </w:r>
      <w:proofErr w:type="spellStart"/>
      <w:r>
        <w:t>gNB</w:t>
      </w:r>
      <w:proofErr w:type="spellEnd"/>
      <w:r>
        <w:t xml:space="preserve"> may need to prepare for scheduling of data with dynamically changing periodicity. </w:t>
      </w:r>
      <w:r w:rsidR="00313B9D">
        <w:t xml:space="preserve">The scenario </w:t>
      </w:r>
      <w:r w:rsidR="00BA6C30">
        <w:t>may be</w:t>
      </w:r>
      <w:r w:rsidR="00313B9D">
        <w:t xml:space="preserve"> related to the efficiency of SPS. Without this information, configuration of SPS might be either inefficient or never used. </w:t>
      </w:r>
      <w:r>
        <w:t xml:space="preserve">If the scenario is valid, this information will be useful for </w:t>
      </w:r>
      <w:proofErr w:type="spellStart"/>
      <w:r>
        <w:t>gNB</w:t>
      </w:r>
      <w:proofErr w:type="spellEnd"/>
      <w:r>
        <w:t xml:space="preserve"> resource scheduling.</w:t>
      </w:r>
    </w:p>
    <w:p w14:paraId="0A03217E" w14:textId="4EF33B2F" w:rsidR="006759DE" w:rsidRDefault="006759DE" w:rsidP="006759DE">
      <w:pPr>
        <w:pStyle w:val="Proposal"/>
      </w:pPr>
      <w:r>
        <w:t>RAN2 to respond that the indication of periodicity via in-band signalling is useful for RAN resource scheduling.</w:t>
      </w:r>
    </w:p>
    <w:p w14:paraId="509758DD" w14:textId="52975AF0" w:rsidR="000734D0" w:rsidRDefault="000734D0" w:rsidP="00EF18D6">
      <w:pPr>
        <w:spacing w:line="240" w:lineRule="auto"/>
      </w:pPr>
      <w:r>
        <w:t xml:space="preserve">The second question is about the time to next burst. In RAN2#126 meeting, RAN2 sent an LS to SA2 on data burst size indication from the CN [3]. The LS captures that </w:t>
      </w:r>
      <w:r w:rsidRPr="000734D0">
        <w:t xml:space="preserve">RAN2 understands the size of incoming burst is useful for </w:t>
      </w:r>
      <w:proofErr w:type="spellStart"/>
      <w:r w:rsidRPr="000734D0">
        <w:t>gNB</w:t>
      </w:r>
      <w:proofErr w:type="spellEnd"/>
      <w:r w:rsidRPr="000734D0">
        <w:t xml:space="preserve"> resource scheduling if it can be provided early enough</w:t>
      </w:r>
      <w:r>
        <w:t xml:space="preserve">. The burst size information will be more useful for the resource scheduling, when the arrival timing information is combined. </w:t>
      </w:r>
      <w:r w:rsidR="0049117C">
        <w:t xml:space="preserve">Especially, in case that the network experiences congestion and jitter, it may not be easy to estimate the data arrival time at </w:t>
      </w:r>
      <w:proofErr w:type="spellStart"/>
      <w:r w:rsidR="0049117C">
        <w:t>gNB</w:t>
      </w:r>
      <w:proofErr w:type="spellEnd"/>
      <w:r w:rsidR="0049117C">
        <w:t xml:space="preserve">. </w:t>
      </w:r>
      <w:r>
        <w:t>Based on the timing information, resource reservation and estimation of future resource usage are possible.</w:t>
      </w:r>
    </w:p>
    <w:p w14:paraId="30A34C98" w14:textId="55DF0105" w:rsidR="006759DE" w:rsidRDefault="006759DE" w:rsidP="006759DE">
      <w:pPr>
        <w:pStyle w:val="Proposal"/>
      </w:pPr>
      <w:r>
        <w:t>RAN2 to respond that the time to next burst is useful for RAN resource scheduling.</w:t>
      </w:r>
    </w:p>
    <w:p w14:paraId="64E4ABD6" w14:textId="4B17FD03" w:rsidR="000D6F42" w:rsidRDefault="000D6F42" w:rsidP="000D6F42">
      <w:pPr>
        <w:pStyle w:val="Heading2"/>
      </w:pPr>
      <w:r>
        <w:t>UL PSI-based PDU Discard</w:t>
      </w:r>
    </w:p>
    <w:p w14:paraId="1C4D8499" w14:textId="4FEB173E" w:rsidR="000D6F42" w:rsidRDefault="001E2A6C" w:rsidP="00EF18D6">
      <w:pPr>
        <w:spacing w:line="240" w:lineRule="auto"/>
      </w:pPr>
      <w:r>
        <w:t>There is one question on UL PSI-based PDU discard</w:t>
      </w:r>
      <w:r w:rsidR="002365EF">
        <w:t xml:space="preserve"> in NR-DC split bearer</w:t>
      </w:r>
      <w:r>
        <w:t>.</w:t>
      </w:r>
      <w:r w:rsidR="007074BB">
        <w:t xml:space="preserve"> For a split bearer, the UE may receive a </w:t>
      </w:r>
      <w:r w:rsidR="007074BB" w:rsidRPr="007074BB">
        <w:t>PSI-Based SDU Discard Activation/Deactivation MAC CE</w:t>
      </w:r>
      <w:r w:rsidR="007074BB">
        <w:t xml:space="preserve"> on both MCG MAC and SCG MAC. The question is how the UE reacts. According to Rel-18 MAC specification, no special handling is captured. A split bearer is associated with both MAC entities, any MAC CE can indicate the activation/deactivation of this function. If the UE receives different MAC CEs from MCG MAC and SCG MAC, the UE always follows the latest MAC CE regardless of the MAC entity. </w:t>
      </w:r>
    </w:p>
    <w:p w14:paraId="340A5C6D" w14:textId="16C04F85" w:rsidR="002365EF" w:rsidRDefault="001A4885" w:rsidP="00EF18D6">
      <w:pPr>
        <w:spacing w:line="240" w:lineRule="auto"/>
      </w:pPr>
      <w:r>
        <w:t xml:space="preserve">This scenario is quite </w:t>
      </w:r>
      <w:proofErr w:type="gramStart"/>
      <w:r>
        <w:t>similar to</w:t>
      </w:r>
      <w:proofErr w:type="gramEnd"/>
      <w:r>
        <w:t xml:space="preserve"> Rel-15 DC duplication, i.e., PDCP duplication via both MCG and SCG. UE may receive Duplication Activation/Deactivation MAC CE from both MCG and SCG. UE follows the latest MAC CE without special handling. It is totally up to the network implementation whether or how to coordinate activation/deactivation.</w:t>
      </w:r>
    </w:p>
    <w:p w14:paraId="27C47C04" w14:textId="1AAF2EC4" w:rsidR="002365EF" w:rsidRDefault="002365EF" w:rsidP="002365EF">
      <w:pPr>
        <w:pStyle w:val="Proposal"/>
      </w:pPr>
      <w:r>
        <w:t xml:space="preserve">RAN2 to confirm </w:t>
      </w:r>
      <w:r w:rsidR="00F804B5">
        <w:t xml:space="preserve">and respond </w:t>
      </w:r>
      <w:r>
        <w:t>that the UE follows latest PSI-based SDU Discard Activation/Deactivation MAC CE for split bearers</w:t>
      </w:r>
      <w:r w:rsidR="00CD240A">
        <w:t xml:space="preserve">, </w:t>
      </w:r>
      <w:proofErr w:type="gramStart"/>
      <w:r w:rsidR="00CD240A">
        <w:t>similar to</w:t>
      </w:r>
      <w:proofErr w:type="gramEnd"/>
      <w:r w:rsidR="00CD240A">
        <w:t xml:space="preserve"> Duplication Activation/Deactivation MAC CE.</w:t>
      </w:r>
    </w:p>
    <w:p w14:paraId="4A513814" w14:textId="6796B93F" w:rsidR="00B474B3" w:rsidRDefault="00571AA1" w:rsidP="00EF18D6">
      <w:pPr>
        <w:spacing w:line="240" w:lineRule="auto"/>
      </w:pPr>
      <w:r>
        <w:t xml:space="preserve"> </w:t>
      </w:r>
    </w:p>
    <w:p w14:paraId="50FFE5D7" w14:textId="77777777" w:rsidR="001B500F" w:rsidRPr="007C65E0" w:rsidRDefault="00977D18" w:rsidP="00893B96">
      <w:pPr>
        <w:pStyle w:val="Heading1"/>
        <w:jc w:val="left"/>
        <w:rPr>
          <w:b/>
          <w:bCs/>
          <w:sz w:val="28"/>
          <w:szCs w:val="28"/>
        </w:rPr>
      </w:pPr>
      <w:r w:rsidRPr="007C65E0">
        <w:rPr>
          <w:b/>
          <w:bCs/>
          <w:sz w:val="28"/>
          <w:szCs w:val="28"/>
        </w:rPr>
        <w:lastRenderedPageBreak/>
        <w:t>Conclusions</w:t>
      </w:r>
    </w:p>
    <w:p w14:paraId="04214DE3" w14:textId="6D8FE99A"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F04B07">
        <w:t xml:space="preserve">we have the following </w:t>
      </w:r>
      <w:r w:rsidR="006644AA">
        <w:t>p</w:t>
      </w:r>
      <w:r w:rsidR="00F04B07">
        <w:t>roposals</w:t>
      </w:r>
      <w:r w:rsidR="00936A48">
        <w:t>:</w:t>
      </w:r>
    </w:p>
    <w:p w14:paraId="67686363" w14:textId="77777777" w:rsidR="001F762D" w:rsidRDefault="001F762D" w:rsidP="001F762D">
      <w:pPr>
        <w:pStyle w:val="Proposal"/>
        <w:numPr>
          <w:ilvl w:val="0"/>
          <w:numId w:val="40"/>
        </w:numPr>
      </w:pPr>
      <w:r>
        <w:t>RAN2 to respond that the indication of periodicity via in-band signalling is useful for RAN resource scheduling.</w:t>
      </w:r>
    </w:p>
    <w:p w14:paraId="31CD8127" w14:textId="77777777" w:rsidR="001F762D" w:rsidRDefault="001F762D" w:rsidP="001F762D">
      <w:pPr>
        <w:pStyle w:val="Proposal"/>
      </w:pPr>
      <w:r>
        <w:t>RAN2 to respond that the time to next burst is useful for RAN resource scheduling.</w:t>
      </w:r>
    </w:p>
    <w:p w14:paraId="46C410B3" w14:textId="6C8AA13F" w:rsidR="00700BF7" w:rsidRPr="007C3AF2" w:rsidRDefault="001F762D" w:rsidP="007C3AF2">
      <w:pPr>
        <w:pStyle w:val="Proposal"/>
        <w:numPr>
          <w:ilvl w:val="0"/>
          <w:numId w:val="40"/>
        </w:numPr>
      </w:pPr>
      <w:r>
        <w:t>RAN2 to confirm</w:t>
      </w:r>
      <w:r w:rsidR="00F804B5">
        <w:t xml:space="preserve"> and respond</w:t>
      </w:r>
      <w:r>
        <w:t xml:space="preserve"> that the UE follows latest PSI-based SDU Discard Activation/Deactivation MAC CE for split bearers, </w:t>
      </w:r>
      <w:proofErr w:type="gramStart"/>
      <w:r>
        <w:t>similar to</w:t>
      </w:r>
      <w:proofErr w:type="gramEnd"/>
      <w:r>
        <w:t xml:space="preserve"> Duplication Activation/Deactivation MAC CE.</w:t>
      </w: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p>
    <w:bookmarkEnd w:id="2"/>
    <w:p w14:paraId="2663F641" w14:textId="43E92214" w:rsidR="006A70D4" w:rsidRPr="00687AD8" w:rsidRDefault="006A70D4" w:rsidP="006A70D4">
      <w:pPr>
        <w:rPr>
          <w:lang w:val="en-US"/>
        </w:rPr>
      </w:pPr>
      <w:r>
        <w:t xml:space="preserve">[1] S2-2407351, </w:t>
      </w:r>
      <w:r w:rsidRPr="006A70D4">
        <w:t>LS on FS_XRM Ph2</w:t>
      </w:r>
      <w:r>
        <w:t>, SA2</w:t>
      </w:r>
    </w:p>
    <w:p w14:paraId="165BECA5" w14:textId="7F2A2077" w:rsidR="00417CF7" w:rsidRDefault="0004432C" w:rsidP="005963E4">
      <w:r>
        <w:rPr>
          <w:rFonts w:hint="eastAsia"/>
        </w:rPr>
        <w:t>[</w:t>
      </w:r>
      <w:r w:rsidR="006A70D4">
        <w:t>2</w:t>
      </w:r>
      <w:r w:rsidRPr="00DC0C81">
        <w:t xml:space="preserve">] </w:t>
      </w:r>
      <w:r w:rsidR="006A70D4">
        <w:t xml:space="preserve">R3-243957, </w:t>
      </w:r>
      <w:r w:rsidR="006A70D4" w:rsidRPr="006A70D4">
        <w:t>LS on UL PSI based PDU discarding in NR-DC</w:t>
      </w:r>
      <w:r w:rsidR="006A70D4">
        <w:t>, RAN3</w:t>
      </w:r>
    </w:p>
    <w:p w14:paraId="57467BAA" w14:textId="53FD3595" w:rsidR="0017264B" w:rsidRDefault="0017264B" w:rsidP="005963E4">
      <w:r>
        <w:t>[3] R2-2405779, Reply LS to SA2 on FS_XRM PH2, RAN2</w:t>
      </w:r>
    </w:p>
    <w:p w14:paraId="79FA6CC7" w14:textId="77777777" w:rsidR="007C33A7" w:rsidRPr="006A70D4" w:rsidRDefault="007C33A7" w:rsidP="00550D5F"/>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A0B7F" w14:textId="77777777" w:rsidR="005E49D2" w:rsidRDefault="005E49D2">
      <w:pPr>
        <w:spacing w:after="0" w:line="240" w:lineRule="auto"/>
      </w:pPr>
      <w:r>
        <w:separator/>
      </w:r>
    </w:p>
  </w:endnote>
  <w:endnote w:type="continuationSeparator" w:id="0">
    <w:p w14:paraId="6DCE6206" w14:textId="77777777" w:rsidR="005E49D2" w:rsidRDefault="005E4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F0D80" w14:textId="77777777" w:rsidR="005E49D2" w:rsidRDefault="005E49D2">
      <w:pPr>
        <w:spacing w:after="0" w:line="240" w:lineRule="auto"/>
      </w:pPr>
      <w:r>
        <w:separator/>
      </w:r>
    </w:p>
  </w:footnote>
  <w:footnote w:type="continuationSeparator" w:id="0">
    <w:p w14:paraId="54E0B601" w14:textId="77777777" w:rsidR="005E49D2" w:rsidRDefault="005E49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80C2F464"/>
    <w:lvl w:ilvl="0" w:tplc="22880FB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E9946630"/>
    <w:lvl w:ilvl="0" w:tplc="D88292A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1"/>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2"/>
  </w:num>
  <w:num w:numId="19" w16cid:durableId="1213736766">
    <w:abstractNumId w:val="19"/>
  </w:num>
  <w:num w:numId="20" w16cid:durableId="1125275007">
    <w:abstractNumId w:val="12"/>
  </w:num>
  <w:num w:numId="21" w16cid:durableId="2040547397">
    <w:abstractNumId w:val="33"/>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1231427069">
    <w:abstractNumId w:val="17"/>
  </w:num>
  <w:num w:numId="39" w16cid:durableId="363555729">
    <w:abstractNumId w:val="17"/>
  </w:num>
  <w:num w:numId="40" w16cid:durableId="1781145508">
    <w:abstractNumId w:val="17"/>
    <w:lvlOverride w:ilvl="0">
      <w:startOverride w:val="1"/>
    </w:lvlOverride>
  </w:num>
  <w:num w:numId="41" w16cid:durableId="40091047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192F"/>
    <w:rsid w:val="000232BD"/>
    <w:rsid w:val="0002330B"/>
    <w:rsid w:val="00023FAD"/>
    <w:rsid w:val="0002406F"/>
    <w:rsid w:val="00024077"/>
    <w:rsid w:val="000248E8"/>
    <w:rsid w:val="0002526C"/>
    <w:rsid w:val="00025A91"/>
    <w:rsid w:val="00025BE4"/>
    <w:rsid w:val="00026A00"/>
    <w:rsid w:val="00027995"/>
    <w:rsid w:val="000302AA"/>
    <w:rsid w:val="00031A95"/>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1020"/>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4D0"/>
    <w:rsid w:val="000736B4"/>
    <w:rsid w:val="00073735"/>
    <w:rsid w:val="0007451D"/>
    <w:rsid w:val="000749AC"/>
    <w:rsid w:val="00075123"/>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4B6"/>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6F42"/>
    <w:rsid w:val="000D78FB"/>
    <w:rsid w:val="000E0E6A"/>
    <w:rsid w:val="000E141F"/>
    <w:rsid w:val="000E143A"/>
    <w:rsid w:val="000E175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64B"/>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885"/>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2532"/>
    <w:rsid w:val="001C2A81"/>
    <w:rsid w:val="001C2D5C"/>
    <w:rsid w:val="001C30A9"/>
    <w:rsid w:val="001C3517"/>
    <w:rsid w:val="001C3F34"/>
    <w:rsid w:val="001C4365"/>
    <w:rsid w:val="001C4372"/>
    <w:rsid w:val="001C47F5"/>
    <w:rsid w:val="001C4B6A"/>
    <w:rsid w:val="001C54FF"/>
    <w:rsid w:val="001C5DEC"/>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A6C"/>
    <w:rsid w:val="001E3AEE"/>
    <w:rsid w:val="001E4112"/>
    <w:rsid w:val="001E49C4"/>
    <w:rsid w:val="001E5BD2"/>
    <w:rsid w:val="001E649E"/>
    <w:rsid w:val="001E6C0B"/>
    <w:rsid w:val="001E6FF3"/>
    <w:rsid w:val="001E786D"/>
    <w:rsid w:val="001E79C5"/>
    <w:rsid w:val="001F1227"/>
    <w:rsid w:val="001F2E28"/>
    <w:rsid w:val="001F321D"/>
    <w:rsid w:val="001F3538"/>
    <w:rsid w:val="001F36A7"/>
    <w:rsid w:val="001F37B7"/>
    <w:rsid w:val="001F3CC6"/>
    <w:rsid w:val="001F428F"/>
    <w:rsid w:val="001F5506"/>
    <w:rsid w:val="001F5894"/>
    <w:rsid w:val="001F702E"/>
    <w:rsid w:val="001F762D"/>
    <w:rsid w:val="00200991"/>
    <w:rsid w:val="00201BE0"/>
    <w:rsid w:val="0020309F"/>
    <w:rsid w:val="00203E23"/>
    <w:rsid w:val="00203E47"/>
    <w:rsid w:val="00204DB4"/>
    <w:rsid w:val="0020504D"/>
    <w:rsid w:val="00205E07"/>
    <w:rsid w:val="002065A6"/>
    <w:rsid w:val="00207014"/>
    <w:rsid w:val="002078E6"/>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3F7D"/>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5EF"/>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0E3"/>
    <w:rsid w:val="0026173F"/>
    <w:rsid w:val="0026220B"/>
    <w:rsid w:val="0026311D"/>
    <w:rsid w:val="002633FE"/>
    <w:rsid w:val="002636F5"/>
    <w:rsid w:val="002639B9"/>
    <w:rsid w:val="00264157"/>
    <w:rsid w:val="002677A1"/>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1E4"/>
    <w:rsid w:val="00292E26"/>
    <w:rsid w:val="0029443F"/>
    <w:rsid w:val="00294F38"/>
    <w:rsid w:val="00295773"/>
    <w:rsid w:val="002959E8"/>
    <w:rsid w:val="002969E4"/>
    <w:rsid w:val="00296F9C"/>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4A27"/>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006"/>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3B9D"/>
    <w:rsid w:val="003142FB"/>
    <w:rsid w:val="00314666"/>
    <w:rsid w:val="00314948"/>
    <w:rsid w:val="00314A47"/>
    <w:rsid w:val="003155B4"/>
    <w:rsid w:val="003155E6"/>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067"/>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1F63"/>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904"/>
    <w:rsid w:val="00400C6C"/>
    <w:rsid w:val="00401438"/>
    <w:rsid w:val="00401991"/>
    <w:rsid w:val="00401D94"/>
    <w:rsid w:val="00401DD1"/>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0BF5"/>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17C"/>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531"/>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215"/>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6CC"/>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B6C"/>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49EA"/>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CF5"/>
    <w:rsid w:val="00583E1C"/>
    <w:rsid w:val="00584544"/>
    <w:rsid w:val="00584BE7"/>
    <w:rsid w:val="00584FD0"/>
    <w:rsid w:val="00585219"/>
    <w:rsid w:val="0058593A"/>
    <w:rsid w:val="005860EB"/>
    <w:rsid w:val="005870E5"/>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26F"/>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49D2"/>
    <w:rsid w:val="005E6424"/>
    <w:rsid w:val="005E67D4"/>
    <w:rsid w:val="005F00AF"/>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2C1"/>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59DE"/>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0D4"/>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4556"/>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2980"/>
    <w:rsid w:val="00703220"/>
    <w:rsid w:val="00703601"/>
    <w:rsid w:val="00703D0D"/>
    <w:rsid w:val="007043F9"/>
    <w:rsid w:val="00704B93"/>
    <w:rsid w:val="00706618"/>
    <w:rsid w:val="0070676C"/>
    <w:rsid w:val="00706B06"/>
    <w:rsid w:val="007074BB"/>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47B"/>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C96"/>
    <w:rsid w:val="00776031"/>
    <w:rsid w:val="0077684C"/>
    <w:rsid w:val="00776924"/>
    <w:rsid w:val="00776C4B"/>
    <w:rsid w:val="00777177"/>
    <w:rsid w:val="00777B31"/>
    <w:rsid w:val="007803EC"/>
    <w:rsid w:val="00780A39"/>
    <w:rsid w:val="00780D27"/>
    <w:rsid w:val="00783363"/>
    <w:rsid w:val="007838A0"/>
    <w:rsid w:val="00784FFD"/>
    <w:rsid w:val="00785370"/>
    <w:rsid w:val="00785E40"/>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081C"/>
    <w:rsid w:val="007C1FD5"/>
    <w:rsid w:val="007C224E"/>
    <w:rsid w:val="007C33A7"/>
    <w:rsid w:val="007C3AF2"/>
    <w:rsid w:val="007C3F7C"/>
    <w:rsid w:val="007C46D1"/>
    <w:rsid w:val="007C46FD"/>
    <w:rsid w:val="007C4C01"/>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07AE1"/>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1C6"/>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2F05"/>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0E59"/>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9A6"/>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20E"/>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722"/>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044"/>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6EB5"/>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2396"/>
    <w:rsid w:val="009C2769"/>
    <w:rsid w:val="009C3C63"/>
    <w:rsid w:val="009C3CC6"/>
    <w:rsid w:val="009C3E31"/>
    <w:rsid w:val="009C4AC7"/>
    <w:rsid w:val="009C4DAA"/>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BC6"/>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0F13"/>
    <w:rsid w:val="00A01915"/>
    <w:rsid w:val="00A01A52"/>
    <w:rsid w:val="00A02D98"/>
    <w:rsid w:val="00A03ED3"/>
    <w:rsid w:val="00A04628"/>
    <w:rsid w:val="00A047E0"/>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2F35"/>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6DB0"/>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51"/>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D26"/>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6968"/>
    <w:rsid w:val="00B474B3"/>
    <w:rsid w:val="00B47551"/>
    <w:rsid w:val="00B4766A"/>
    <w:rsid w:val="00B47C8F"/>
    <w:rsid w:val="00B5098D"/>
    <w:rsid w:val="00B50ADD"/>
    <w:rsid w:val="00B5198D"/>
    <w:rsid w:val="00B51992"/>
    <w:rsid w:val="00B51B43"/>
    <w:rsid w:val="00B51C56"/>
    <w:rsid w:val="00B52F6A"/>
    <w:rsid w:val="00B539B6"/>
    <w:rsid w:val="00B54F05"/>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12D"/>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79E"/>
    <w:rsid w:val="00BA5CA9"/>
    <w:rsid w:val="00BA6C30"/>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EE"/>
    <w:rsid w:val="00C46E28"/>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B6"/>
    <w:rsid w:val="00CD1365"/>
    <w:rsid w:val="00CD1727"/>
    <w:rsid w:val="00CD174F"/>
    <w:rsid w:val="00CD189E"/>
    <w:rsid w:val="00CD1954"/>
    <w:rsid w:val="00CD1F26"/>
    <w:rsid w:val="00CD240A"/>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54E"/>
    <w:rsid w:val="00CF268E"/>
    <w:rsid w:val="00CF3F2A"/>
    <w:rsid w:val="00CF55E1"/>
    <w:rsid w:val="00CF5887"/>
    <w:rsid w:val="00CF5E38"/>
    <w:rsid w:val="00CF5F01"/>
    <w:rsid w:val="00CF6471"/>
    <w:rsid w:val="00CF71B9"/>
    <w:rsid w:val="00CF7A57"/>
    <w:rsid w:val="00D000D2"/>
    <w:rsid w:val="00D0072A"/>
    <w:rsid w:val="00D00D15"/>
    <w:rsid w:val="00D015F7"/>
    <w:rsid w:val="00D0188A"/>
    <w:rsid w:val="00D02869"/>
    <w:rsid w:val="00D028C6"/>
    <w:rsid w:val="00D02B50"/>
    <w:rsid w:val="00D02CAD"/>
    <w:rsid w:val="00D03B91"/>
    <w:rsid w:val="00D04039"/>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295"/>
    <w:rsid w:val="00D32399"/>
    <w:rsid w:val="00D330E1"/>
    <w:rsid w:val="00D33810"/>
    <w:rsid w:val="00D33A96"/>
    <w:rsid w:val="00D352F2"/>
    <w:rsid w:val="00D3583E"/>
    <w:rsid w:val="00D35B76"/>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D6A97"/>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5B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6694"/>
    <w:rsid w:val="00E6707B"/>
    <w:rsid w:val="00E67198"/>
    <w:rsid w:val="00E675CA"/>
    <w:rsid w:val="00E67B7B"/>
    <w:rsid w:val="00E706A9"/>
    <w:rsid w:val="00E70961"/>
    <w:rsid w:val="00E70BC6"/>
    <w:rsid w:val="00E71352"/>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7B9"/>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24A"/>
    <w:rsid w:val="00E95835"/>
    <w:rsid w:val="00E95B10"/>
    <w:rsid w:val="00E966AF"/>
    <w:rsid w:val="00E9699F"/>
    <w:rsid w:val="00E96A32"/>
    <w:rsid w:val="00E974F4"/>
    <w:rsid w:val="00E97CCA"/>
    <w:rsid w:val="00EA02B0"/>
    <w:rsid w:val="00EA1576"/>
    <w:rsid w:val="00EA183B"/>
    <w:rsid w:val="00EA25D7"/>
    <w:rsid w:val="00EA26E4"/>
    <w:rsid w:val="00EA2C89"/>
    <w:rsid w:val="00EA2E8C"/>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46476"/>
    <w:rsid w:val="00F51703"/>
    <w:rsid w:val="00F517F6"/>
    <w:rsid w:val="00F518A1"/>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04B5"/>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Baek, Sangkyu</cp:lastModifiedBy>
  <cp:revision>333</cp:revision>
  <cp:lastPrinted>2018-04-04T09:40:00Z</cp:lastPrinted>
  <dcterms:created xsi:type="dcterms:W3CDTF">2024-05-09T11:23:00Z</dcterms:created>
  <dcterms:modified xsi:type="dcterms:W3CDTF">2024-08-09T00:45:00Z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